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7C79" w14:textId="09D25888" w:rsidR="00B85495" w:rsidRPr="00941B20" w:rsidRDefault="00B85495" w:rsidP="00B85495">
      <w:pPr>
        <w:pStyle w:val="Graphicsanchor"/>
        <w:rPr>
          <w:rFonts w:ascii="Aptos" w:hAnsi="Aptos"/>
          <w:noProof w:val="0"/>
          <w:lang w:val="en-GB"/>
        </w:rPr>
      </w:pPr>
      <w:r w:rsidRPr="00941B20">
        <w:rPr>
          <w:rFonts w:ascii="Aptos" w:hAnsi="Aptos"/>
          <w:lang w:val="en-GB" w:bidi="en-US"/>
        </w:rPr>
        <mc:AlternateContent>
          <mc:Choice Requires="wps">
            <w:drawing>
              <wp:anchor distT="0" distB="0" distL="114300" distR="114300" simplePos="0" relativeHeight="251660288" behindDoc="1" locked="1" layoutInCell="1" allowOverlap="1" wp14:anchorId="1A28194C" wp14:editId="78F3E950">
                <wp:simplePos x="0" y="0"/>
                <wp:positionH relativeFrom="column">
                  <wp:posOffset>-457200</wp:posOffset>
                </wp:positionH>
                <wp:positionV relativeFrom="paragraph">
                  <wp:posOffset>-457200</wp:posOffset>
                </wp:positionV>
                <wp:extent cx="7754112" cy="2432304"/>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4112" cy="243230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77C82" id="Rectangle 2" o:spid="_x0000_s1026" alt="&quot;&quot;" style="position:absolute;margin-left:-36pt;margin-top:-36pt;width:610.55pt;height:1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blfAIAAF8FAAAOAAAAZHJzL2Uyb0RvYy54bWysVE1v2zAMvQ/YfxB0X/3RdN2COkWQIsOA&#10;oi3WDj0rshQbkEVNUuJkv36UZDtdV+wwLAdFEh8fyWdSV9eHTpG9sK4FXdHiLKdEaA51q7cV/f60&#10;/vCJEueZrpkCLSp6FI5eL96/u+rNXJTQgKqFJUii3bw3FW28N/Msc7wRHXNnYIRGowTbMY9Hu81q&#10;y3pk71RW5vnHrAdbGwtcOIe3N8lIF5FfSsH9vZROeKIqirn5uNq4bsKaLa7YfGuZaVo+pMH+IYuO&#10;tRqDTlQ3zDOys+0fVF3LLTiQ/oxDl4GULRexBqymyF9V89gwI2ItKI4zk0zu/9Hyu/2jebAoQ2/c&#10;3OE2VHGQtgv/mB85RLGOk1ji4AnHy8vLi1lRlJRwtJWz8/I8nwU5s5O7sc5/EdCRsKmoxa8RRWL7&#10;W+cTdISEaA5UW69bpeIhdIBYKUv2DL/dZlsO5L+hlA5YDcErEYab7FRL3PmjEgGn9DchSVtj9mVM&#10;JLbZKQjjXGhfJFPDapFiX+T4G6OPacVCI2Fglhh/4h4IRmQiGblTlgM+uIrYpZNz/rfEkvPkESOD&#10;9pNz12qwbxEorGqInPCjSEmaoNIG6uODJRbSjDjD1y1+tlvm/AOzOBQ4Pjjo/h4XqaCvKAw7Shqw&#10;P9+6D3jsVbRS0uOQVdT92DErKFFfNXbx52I2C1MZD7OLyxIP9qVl89Kid90KsBcKfFIMj9uA92rc&#10;SgvdM74HyxAVTUxzjF1R7u14WPk0/PiicLFcRhhOomH+Vj8aHsiDqqEtnw7PzJqhdz22/R2MA8nm&#10;r1o4YYOnhuXOg2xjf590HfTGKY6NM7w44Zl4eY6o07u4+AUAAP//AwBQSwMEFAAGAAgAAAAhAD/X&#10;Ln7gAAAADAEAAA8AAABkcnMvZG93bnJldi54bWxMj81OwzAQhO9IvIO1SNxax6UUGrKpKkTLlf4I&#10;cXTjJYmI11HsNilPj3tAcJvVjGa/yRaDbcSJOl87RlDjBARx4UzNJcJ+txo9gvBBs9GNY0I4k4dF&#10;fn2V6dS4njd02oZSxBL2qUaoQmhTKX1RkdV+7Fri6H26zuoQz66UptN9LLeNnCTJTFpdc/xQ6Zae&#10;Kyq+tkeLUJ73y7W638zm3+vXj1W9e5u+vPeItzfD8glEoCH8heGCH9Ehj0wHd2TjRYMwepjELeFX&#10;XBJqOlcgDgh3SiUg80z+H5H/AAAA//8DAFBLAQItABQABgAIAAAAIQC2gziS/gAAAOEBAAATAAAA&#10;AAAAAAAAAAAAAAAAAABbQ29udGVudF9UeXBlc10ueG1sUEsBAi0AFAAGAAgAAAAhADj9If/WAAAA&#10;lAEAAAsAAAAAAAAAAAAAAAAALwEAAF9yZWxzLy5yZWxzUEsBAi0AFAAGAAgAAAAhAOxzxuV8AgAA&#10;XwUAAA4AAAAAAAAAAAAAAAAALgIAAGRycy9lMm9Eb2MueG1sUEsBAi0AFAAGAAgAAAAhAD/XLn7g&#10;AAAADAEAAA8AAAAAAAAAAAAAAAAA1gQAAGRycy9kb3ducmV2LnhtbFBLBQYAAAAABAAEAPMAAADj&#10;BQAAAAA=&#10;" fillcolor="#f1f1ef [3214]" stroked="f" strokeweight="1pt">
                <w10:anchorlock/>
              </v:rect>
            </w:pict>
          </mc:Fallback>
        </mc:AlternateContent>
      </w:r>
    </w:p>
    <w:tbl>
      <w:tblPr>
        <w:tblStyle w:val="TableGrid"/>
        <w:tblW w:w="10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3" w:type="dxa"/>
          <w:left w:w="245" w:type="dxa"/>
          <w:bottom w:w="173" w:type="dxa"/>
          <w:right w:w="245" w:type="dxa"/>
        </w:tblCellMar>
        <w:tblLook w:val="04A0" w:firstRow="1" w:lastRow="0" w:firstColumn="1" w:lastColumn="0" w:noHBand="0" w:noVBand="1"/>
      </w:tblPr>
      <w:tblGrid>
        <w:gridCol w:w="3565"/>
        <w:gridCol w:w="7045"/>
      </w:tblGrid>
      <w:tr w:rsidR="00B85495" w:rsidRPr="00941B20" w14:paraId="77B72821" w14:textId="77777777" w:rsidTr="00575F17">
        <w:trPr>
          <w:trHeight w:val="2772"/>
        </w:trPr>
        <w:tc>
          <w:tcPr>
            <w:tcW w:w="3565" w:type="dxa"/>
            <w:tcMar>
              <w:top w:w="0" w:type="dxa"/>
            </w:tcMar>
          </w:tcPr>
          <w:p w14:paraId="02E5FB70" w14:textId="56361E61" w:rsidR="00B85495" w:rsidRPr="00941B20" w:rsidRDefault="00B85495" w:rsidP="00B85495">
            <w:pPr>
              <w:rPr>
                <w:rFonts w:ascii="Aptos" w:hAnsi="Aptos"/>
                <w:sz w:val="32"/>
                <w:szCs w:val="32"/>
                <w:lang w:val="en-GB"/>
              </w:rPr>
            </w:pPr>
            <w:r w:rsidRPr="00941B20">
              <w:rPr>
                <w:rFonts w:ascii="Aptos" w:hAnsi="Aptos"/>
                <w:noProof/>
                <w:sz w:val="32"/>
                <w:szCs w:val="32"/>
                <w:lang w:val="en-GB" w:bidi="en-US"/>
              </w:rPr>
              <w:drawing>
                <wp:inline distT="0" distB="0" distL="0" distR="0" wp14:anchorId="549D91F6" wp14:editId="4FA26821">
                  <wp:extent cx="109537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00209" cy="1722066"/>
                          </a:xfrm>
                          <a:prstGeom prst="rect">
                            <a:avLst/>
                          </a:prstGeom>
                          <a:ln>
                            <a:noFill/>
                          </a:ln>
                          <a:extLst>
                            <a:ext uri="{53640926-AAD7-44D8-BBD7-CCE9431645EC}">
                              <a14:shadowObscured xmlns:a14="http://schemas.microsoft.com/office/drawing/2010/main"/>
                            </a:ext>
                          </a:extLst>
                        </pic:spPr>
                      </pic:pic>
                    </a:graphicData>
                  </a:graphic>
                </wp:inline>
              </w:drawing>
            </w:r>
          </w:p>
        </w:tc>
        <w:tc>
          <w:tcPr>
            <w:tcW w:w="7045" w:type="dxa"/>
            <w:tcMar>
              <w:top w:w="0" w:type="dxa"/>
            </w:tcMar>
          </w:tcPr>
          <w:p w14:paraId="4BEBA41F" w14:textId="3D5FC114" w:rsidR="00B85495" w:rsidRPr="00575F17" w:rsidRDefault="00235101" w:rsidP="00575F17">
            <w:pPr>
              <w:pStyle w:val="Heading1"/>
              <w:jc w:val="center"/>
              <w:rPr>
                <w:rFonts w:ascii="Aptos" w:hAnsi="Aptos"/>
                <w:sz w:val="56"/>
                <w:szCs w:val="56"/>
                <w:lang w:val="en-GB"/>
              </w:rPr>
            </w:pPr>
            <w:r w:rsidRPr="00575F17">
              <w:rPr>
                <w:rFonts w:ascii="Aptos" w:hAnsi="Aptos"/>
                <w:sz w:val="56"/>
                <w:szCs w:val="56"/>
                <w:lang w:val="en-GB"/>
              </w:rPr>
              <w:t>Recommended reading</w:t>
            </w:r>
          </w:p>
          <w:p w14:paraId="2A040817" w14:textId="6457E182" w:rsidR="009E7653" w:rsidRPr="009E7653" w:rsidRDefault="00DA447C" w:rsidP="00575F17">
            <w:pPr>
              <w:pStyle w:val="Subtitle"/>
              <w:jc w:val="center"/>
              <w:rPr>
                <w:lang w:val="en-GB"/>
              </w:rPr>
            </w:pPr>
            <w:r>
              <w:rPr>
                <w:sz w:val="40"/>
                <w:szCs w:val="40"/>
                <w:lang w:val="en-GB"/>
              </w:rPr>
              <w:t xml:space="preserve">These </w:t>
            </w:r>
            <w:r w:rsidR="00650A8E">
              <w:rPr>
                <w:sz w:val="40"/>
                <w:szCs w:val="40"/>
                <w:lang w:val="en-GB"/>
              </w:rPr>
              <w:t>Christmas</w:t>
            </w:r>
            <w:r w:rsidR="00A86694">
              <w:rPr>
                <w:sz w:val="40"/>
                <w:szCs w:val="40"/>
                <w:lang w:val="en-GB"/>
              </w:rPr>
              <w:t xml:space="preserve"> book recommendations</w:t>
            </w:r>
            <w:r>
              <w:rPr>
                <w:sz w:val="40"/>
                <w:szCs w:val="40"/>
                <w:lang w:val="en-GB"/>
              </w:rPr>
              <w:t xml:space="preserve"> are</w:t>
            </w:r>
            <w:r w:rsidR="00A86694">
              <w:rPr>
                <w:sz w:val="40"/>
                <w:szCs w:val="40"/>
                <w:lang w:val="en-GB"/>
              </w:rPr>
              <w:t xml:space="preserve"> all available </w:t>
            </w:r>
            <w:r w:rsidR="000B30D9">
              <w:rPr>
                <w:sz w:val="40"/>
                <w:szCs w:val="40"/>
                <w:lang w:val="en-GB"/>
              </w:rPr>
              <w:t>in our Reading Realm.</w:t>
            </w:r>
          </w:p>
        </w:tc>
      </w:tr>
      <w:tr w:rsidR="008166DB" w:rsidRPr="00941B20" w14:paraId="65D95CF8" w14:textId="77777777" w:rsidTr="00575F17">
        <w:trPr>
          <w:trHeight w:val="3179"/>
        </w:trPr>
        <w:tc>
          <w:tcPr>
            <w:tcW w:w="10610" w:type="dxa"/>
            <w:gridSpan w:val="2"/>
          </w:tcPr>
          <w:p w14:paraId="488B68A8" w14:textId="5C453E66" w:rsidR="00B525A6" w:rsidRPr="003A644D" w:rsidRDefault="00B037E3" w:rsidP="00A8059A">
            <w:pPr>
              <w:pStyle w:val="Heading2"/>
              <w:rPr>
                <w:rFonts w:asciiTheme="majorHAnsi" w:hAnsiTheme="majorHAnsi"/>
                <w:lang w:val="en-GB"/>
              </w:rPr>
            </w:pPr>
            <w:r w:rsidRPr="003A644D">
              <w:rPr>
                <w:rFonts w:asciiTheme="majorHAnsi" w:hAnsiTheme="majorHAnsi" w:cs="Segoe UI"/>
                <w:b/>
                <w:bCs/>
                <w:noProof/>
                <w:sz w:val="28"/>
                <w:szCs w:val="28"/>
                <w:lang w:val="en-GB"/>
              </w:rPr>
              <w:drawing>
                <wp:anchor distT="0" distB="0" distL="114300" distR="114300" simplePos="0" relativeHeight="251676672" behindDoc="1" locked="0" layoutInCell="1" allowOverlap="1" wp14:anchorId="6A5AE04F" wp14:editId="25340564">
                  <wp:simplePos x="0" y="0"/>
                  <wp:positionH relativeFrom="column">
                    <wp:posOffset>-22225</wp:posOffset>
                  </wp:positionH>
                  <wp:positionV relativeFrom="paragraph">
                    <wp:posOffset>0</wp:posOffset>
                  </wp:positionV>
                  <wp:extent cx="1499870" cy="2301875"/>
                  <wp:effectExtent l="0" t="0" r="5080" b="3175"/>
                  <wp:wrapTight wrapText="bothSides">
                    <wp:wrapPolygon edited="0">
                      <wp:start x="0" y="0"/>
                      <wp:lineTo x="0" y="21451"/>
                      <wp:lineTo x="21399" y="21451"/>
                      <wp:lineTo x="21399" y="0"/>
                      <wp:lineTo x="0" y="0"/>
                    </wp:wrapPolygon>
                  </wp:wrapTight>
                  <wp:docPr id="1795185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85171"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9870" cy="2301875"/>
                          </a:xfrm>
                          <a:prstGeom prst="rect">
                            <a:avLst/>
                          </a:prstGeom>
                          <a:noFill/>
                        </pic:spPr>
                      </pic:pic>
                    </a:graphicData>
                  </a:graphic>
                  <wp14:sizeRelH relativeFrom="margin">
                    <wp14:pctWidth>0</wp14:pctWidth>
                  </wp14:sizeRelH>
                  <wp14:sizeRelV relativeFrom="margin">
                    <wp14:pctHeight>0</wp14:pctHeight>
                  </wp14:sizeRelV>
                </wp:anchor>
              </w:drawing>
            </w:r>
            <w:r w:rsidR="00235101" w:rsidRPr="003A644D">
              <w:rPr>
                <w:rFonts w:asciiTheme="majorHAnsi" w:hAnsiTheme="majorHAnsi"/>
                <w:lang w:val="en-GB" w:bidi="en-US"/>
              </w:rPr>
              <w:t>Year 7-8</w:t>
            </w:r>
            <w:r w:rsidR="00B85495" w:rsidRPr="003A644D">
              <w:rPr>
                <w:rFonts w:asciiTheme="majorHAnsi" w:hAnsiTheme="majorHAnsi"/>
                <w:lang w:val="en-GB" w:bidi="en-US"/>
              </w:rPr>
              <w:t xml:space="preserve"> </w:t>
            </w:r>
          </w:p>
          <w:p w14:paraId="7DF69E67" w14:textId="77777777" w:rsidR="00532FE4" w:rsidRDefault="00532FE4" w:rsidP="00575F17">
            <w:pPr>
              <w:pStyle w:val="checklistindent"/>
              <w:ind w:left="720"/>
              <w:rPr>
                <w:rFonts w:asciiTheme="majorHAnsi" w:hAnsiTheme="majorHAnsi" w:cs="Segoe UI"/>
                <w:b/>
                <w:bCs/>
                <w:sz w:val="28"/>
                <w:szCs w:val="28"/>
                <w:lang w:val="en-GB"/>
              </w:rPr>
            </w:pPr>
            <w:r>
              <w:rPr>
                <w:rFonts w:asciiTheme="majorHAnsi" w:hAnsiTheme="majorHAnsi" w:cs="Segoe UI"/>
                <w:b/>
                <w:bCs/>
                <w:sz w:val="28"/>
                <w:szCs w:val="28"/>
                <w:lang w:val="en-GB"/>
              </w:rPr>
              <w:t>The completely chaotic Christmas of Lottie Brooks, Katie Kirby</w:t>
            </w:r>
          </w:p>
          <w:p w14:paraId="25C1E55F" w14:textId="29C70F20" w:rsidR="00E25E3D" w:rsidRPr="00E25E3D" w:rsidRDefault="00E25E3D" w:rsidP="00E25E3D">
            <w:pPr>
              <w:spacing w:line="300" w:lineRule="atLeast"/>
              <w:rPr>
                <w:rFonts w:ascii="Segoe UI" w:eastAsia="Times New Roman" w:hAnsi="Segoe UI" w:cs="Segoe UI"/>
                <w:sz w:val="28"/>
                <w:szCs w:val="28"/>
                <w:lang w:val="en-GB" w:eastAsia="en-GB"/>
              </w:rPr>
            </w:pPr>
            <w:r w:rsidRPr="00E25E3D">
              <w:rPr>
                <w:rFonts w:ascii="Segoe UI" w:eastAsia="Times New Roman" w:hAnsi="Segoe UI" w:cs="Segoe UI"/>
                <w:sz w:val="28"/>
                <w:szCs w:val="28"/>
                <w:lang w:val="en-GB" w:eastAsia="en-GB"/>
              </w:rPr>
              <w:t xml:space="preserve">Christmas is here—and everything is going wrong! From family drama to festive disasters, Lottie’s diary is full of laugh-out-loud moments and relatable chaos. If you love funny, feel-good stories with plenty of festive fun, this is the perfect </w:t>
            </w:r>
            <w:r>
              <w:rPr>
                <w:rFonts w:ascii="Segoe UI" w:eastAsia="Times New Roman" w:hAnsi="Segoe UI" w:cs="Segoe UI"/>
                <w:sz w:val="28"/>
                <w:szCs w:val="28"/>
                <w:lang w:val="en-GB" w:eastAsia="en-GB"/>
              </w:rPr>
              <w:t>festive</w:t>
            </w:r>
            <w:r w:rsidRPr="00E25E3D">
              <w:rPr>
                <w:rFonts w:ascii="Segoe UI" w:eastAsia="Times New Roman" w:hAnsi="Segoe UI" w:cs="Segoe UI"/>
                <w:sz w:val="28"/>
                <w:szCs w:val="28"/>
                <w:lang w:val="en-GB" w:eastAsia="en-GB"/>
              </w:rPr>
              <w:t xml:space="preserve"> read.</w:t>
            </w:r>
          </w:p>
          <w:p w14:paraId="0A151528" w14:textId="457891A8" w:rsidR="00AF73D9" w:rsidRPr="000B46A4" w:rsidRDefault="00AF73D9" w:rsidP="00FA54D2">
            <w:pPr>
              <w:pStyle w:val="checklistindent"/>
              <w:ind w:left="0" w:firstLine="0"/>
              <w:rPr>
                <w:rFonts w:asciiTheme="majorHAnsi" w:hAnsiTheme="majorHAnsi" w:cs="Segoe UI"/>
                <w:sz w:val="28"/>
                <w:szCs w:val="28"/>
                <w:lang w:val="en-GB"/>
              </w:rPr>
            </w:pPr>
          </w:p>
        </w:tc>
      </w:tr>
      <w:tr w:rsidR="008166DB" w:rsidRPr="00941B20" w14:paraId="203FC742" w14:textId="77777777" w:rsidTr="00575F17">
        <w:trPr>
          <w:trHeight w:val="3599"/>
        </w:trPr>
        <w:tc>
          <w:tcPr>
            <w:tcW w:w="10610" w:type="dxa"/>
            <w:gridSpan w:val="2"/>
          </w:tcPr>
          <w:p w14:paraId="5ED09432" w14:textId="6753AFA9" w:rsidR="002041F7" w:rsidRPr="003972E3" w:rsidRDefault="005C7F06" w:rsidP="00A8059A">
            <w:pPr>
              <w:pStyle w:val="Heading2"/>
              <w:rPr>
                <w:rStyle w:val="Heading2Char"/>
                <w:rFonts w:ascii="Aptos" w:hAnsi="Aptos"/>
                <w:lang w:val="en-GB"/>
              </w:rPr>
            </w:pPr>
            <w:r>
              <w:rPr>
                <w:rFonts w:ascii="Aptos" w:hAnsi="Aptos"/>
                <w:b/>
                <w:bCs/>
                <w:noProof/>
                <w:sz w:val="28"/>
                <w:szCs w:val="28"/>
                <w:lang w:val="en-GB"/>
              </w:rPr>
              <w:drawing>
                <wp:anchor distT="0" distB="0" distL="114300" distR="114300" simplePos="0" relativeHeight="251674624" behindDoc="1" locked="0" layoutInCell="1" allowOverlap="1" wp14:anchorId="7C316EBF" wp14:editId="474ADCD6">
                  <wp:simplePos x="0" y="0"/>
                  <wp:positionH relativeFrom="column">
                    <wp:posOffset>12065</wp:posOffset>
                  </wp:positionH>
                  <wp:positionV relativeFrom="paragraph">
                    <wp:posOffset>43815</wp:posOffset>
                  </wp:positionV>
                  <wp:extent cx="1538605" cy="2372995"/>
                  <wp:effectExtent l="0" t="0" r="4445" b="8255"/>
                  <wp:wrapTight wrapText="bothSides">
                    <wp:wrapPolygon edited="0">
                      <wp:start x="0" y="0"/>
                      <wp:lineTo x="0" y="21502"/>
                      <wp:lineTo x="21395" y="21502"/>
                      <wp:lineTo x="21395" y="0"/>
                      <wp:lineTo x="0" y="0"/>
                    </wp:wrapPolygon>
                  </wp:wrapTight>
                  <wp:docPr id="2096140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40319"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38605" cy="2372995"/>
                          </a:xfrm>
                          <a:prstGeom prst="rect">
                            <a:avLst/>
                          </a:prstGeom>
                          <a:noFill/>
                        </pic:spPr>
                      </pic:pic>
                    </a:graphicData>
                  </a:graphic>
                  <wp14:sizeRelH relativeFrom="page">
                    <wp14:pctWidth>0</wp14:pctWidth>
                  </wp14:sizeRelH>
                  <wp14:sizeRelV relativeFrom="page">
                    <wp14:pctHeight>0</wp14:pctHeight>
                  </wp14:sizeRelV>
                </wp:anchor>
              </w:drawing>
            </w:r>
            <w:r w:rsidR="00235101" w:rsidRPr="003972E3">
              <w:rPr>
                <w:rFonts w:ascii="Aptos" w:hAnsi="Aptos"/>
                <w:lang w:val="en-GB"/>
              </w:rPr>
              <w:t>Year 9-10</w:t>
            </w:r>
            <w:r w:rsidR="00B85495" w:rsidRPr="003972E3">
              <w:rPr>
                <w:rStyle w:val="Heading2Char"/>
                <w:rFonts w:ascii="Aptos" w:hAnsi="Aptos"/>
                <w:lang w:val="en-GB" w:bidi="en-US"/>
              </w:rPr>
              <w:t xml:space="preserve"> </w:t>
            </w:r>
          </w:p>
          <w:p w14:paraId="08D60ABD" w14:textId="11944812" w:rsidR="00AF73D9" w:rsidRPr="004C21FF" w:rsidRDefault="000A6C6E" w:rsidP="00ED60F6">
            <w:pPr>
              <w:pStyle w:val="checklistindent"/>
              <w:ind w:left="720" w:firstLine="0"/>
              <w:rPr>
                <w:rFonts w:ascii="Aptos" w:hAnsi="Aptos"/>
                <w:b/>
                <w:bCs/>
                <w:sz w:val="28"/>
                <w:szCs w:val="28"/>
                <w:lang w:val="en-GB"/>
              </w:rPr>
            </w:pPr>
            <w:r>
              <w:rPr>
                <w:rFonts w:ascii="Aptos" w:hAnsi="Aptos"/>
                <w:b/>
                <w:bCs/>
                <w:sz w:val="28"/>
                <w:szCs w:val="28"/>
                <w:lang w:val="en-GB"/>
              </w:rPr>
              <w:t xml:space="preserve">Mistletoe and Murder, </w:t>
            </w:r>
            <w:r w:rsidR="00276BFA">
              <w:rPr>
                <w:rFonts w:ascii="Aptos" w:hAnsi="Aptos"/>
                <w:b/>
                <w:bCs/>
                <w:sz w:val="28"/>
                <w:szCs w:val="28"/>
                <w:lang w:val="en-GB"/>
              </w:rPr>
              <w:t>Robin Stevens</w:t>
            </w:r>
          </w:p>
          <w:p w14:paraId="6F3D1D10" w14:textId="77777777" w:rsidR="00DC47C2" w:rsidRPr="00DC47C2" w:rsidRDefault="00DC47C2" w:rsidP="00DC47C2">
            <w:pPr>
              <w:spacing w:line="300" w:lineRule="atLeast"/>
              <w:rPr>
                <w:rFonts w:ascii="Segoe UI" w:eastAsia="Times New Roman" w:hAnsi="Segoe UI" w:cs="Segoe UI"/>
                <w:sz w:val="28"/>
                <w:szCs w:val="28"/>
                <w:lang w:val="en-GB" w:eastAsia="en-GB"/>
              </w:rPr>
            </w:pPr>
            <w:r w:rsidRPr="00DC47C2">
              <w:rPr>
                <w:rFonts w:ascii="Segoe UI" w:eastAsia="Times New Roman" w:hAnsi="Segoe UI" w:cs="Segoe UI"/>
                <w:sz w:val="28"/>
                <w:szCs w:val="28"/>
                <w:lang w:val="en-GB" w:eastAsia="en-GB"/>
              </w:rPr>
              <w:t xml:space="preserve">It’s Christmas at Cambridge University, but Daisy and Hazel’s holiday </w:t>
            </w:r>
            <w:proofErr w:type="gramStart"/>
            <w:r w:rsidRPr="00DC47C2">
              <w:rPr>
                <w:rFonts w:ascii="Segoe UI" w:eastAsia="Times New Roman" w:hAnsi="Segoe UI" w:cs="Segoe UI"/>
                <w:sz w:val="28"/>
                <w:szCs w:val="28"/>
                <w:lang w:val="en-GB" w:eastAsia="en-GB"/>
              </w:rPr>
              <w:t>takes</w:t>
            </w:r>
            <w:proofErr w:type="gramEnd"/>
            <w:r w:rsidRPr="00DC47C2">
              <w:rPr>
                <w:rFonts w:ascii="Segoe UI" w:eastAsia="Times New Roman" w:hAnsi="Segoe UI" w:cs="Segoe UI"/>
                <w:sz w:val="28"/>
                <w:szCs w:val="28"/>
                <w:lang w:val="en-GB" w:eastAsia="en-GB"/>
              </w:rPr>
              <w:t xml:space="preserve"> a dark turn when a murder occurs! Can the Detective Society solve the case before the killer strikes again? Full of festive fun, clever clues, and shocking twists, this mystery is perfect for fans of thrilling detective stories.</w:t>
            </w:r>
          </w:p>
          <w:p w14:paraId="5410B6C0" w14:textId="5522ED60" w:rsidR="006A64BD" w:rsidRPr="003A644D" w:rsidRDefault="006A64BD" w:rsidP="001B70A5">
            <w:pPr>
              <w:pStyle w:val="checklistindent"/>
              <w:ind w:left="0" w:firstLine="0"/>
              <w:rPr>
                <w:rFonts w:ascii="Aptos" w:hAnsi="Aptos"/>
                <w:sz w:val="28"/>
                <w:szCs w:val="28"/>
                <w:lang w:val="en-GB"/>
              </w:rPr>
            </w:pPr>
          </w:p>
        </w:tc>
      </w:tr>
      <w:tr w:rsidR="008166DB" w:rsidRPr="00941B20" w14:paraId="74FF0FEA" w14:textId="77777777" w:rsidTr="00575F17">
        <w:trPr>
          <w:trHeight w:val="3338"/>
        </w:trPr>
        <w:tc>
          <w:tcPr>
            <w:tcW w:w="10610" w:type="dxa"/>
            <w:gridSpan w:val="2"/>
          </w:tcPr>
          <w:p w14:paraId="49CBEAD8" w14:textId="7B370828" w:rsidR="00372FFE" w:rsidRPr="003972E3" w:rsidRDefault="00700C80" w:rsidP="00A8059A">
            <w:pPr>
              <w:pStyle w:val="Heading2"/>
              <w:rPr>
                <w:rStyle w:val="Heading2Char"/>
                <w:rFonts w:ascii="Aptos" w:hAnsi="Aptos"/>
                <w:lang w:val="en-GB"/>
              </w:rPr>
            </w:pPr>
            <w:r>
              <w:rPr>
                <w:rFonts w:ascii="Aptos" w:hAnsi="Aptos"/>
                <w:b/>
                <w:bCs/>
                <w:noProof/>
                <w:sz w:val="28"/>
                <w:szCs w:val="28"/>
                <w:lang w:val="en-GB"/>
              </w:rPr>
              <w:drawing>
                <wp:anchor distT="0" distB="0" distL="114300" distR="114300" simplePos="0" relativeHeight="251675648" behindDoc="1" locked="0" layoutInCell="1" allowOverlap="1" wp14:anchorId="18774EA1" wp14:editId="7A80D13A">
                  <wp:simplePos x="0" y="0"/>
                  <wp:positionH relativeFrom="column">
                    <wp:posOffset>27305</wp:posOffset>
                  </wp:positionH>
                  <wp:positionV relativeFrom="paragraph">
                    <wp:posOffset>29210</wp:posOffset>
                  </wp:positionV>
                  <wp:extent cx="1557020" cy="2371725"/>
                  <wp:effectExtent l="0" t="0" r="5080" b="9525"/>
                  <wp:wrapTight wrapText="bothSides">
                    <wp:wrapPolygon edited="0">
                      <wp:start x="0" y="0"/>
                      <wp:lineTo x="0" y="21513"/>
                      <wp:lineTo x="21406" y="21513"/>
                      <wp:lineTo x="21406" y="0"/>
                      <wp:lineTo x="0" y="0"/>
                    </wp:wrapPolygon>
                  </wp:wrapTight>
                  <wp:docPr id="1513676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7678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57020" cy="2371725"/>
                          </a:xfrm>
                          <a:prstGeom prst="rect">
                            <a:avLst/>
                          </a:prstGeom>
                          <a:noFill/>
                        </pic:spPr>
                      </pic:pic>
                    </a:graphicData>
                  </a:graphic>
                  <wp14:sizeRelH relativeFrom="margin">
                    <wp14:pctWidth>0</wp14:pctWidth>
                  </wp14:sizeRelH>
                  <wp14:sizeRelV relativeFrom="margin">
                    <wp14:pctHeight>0</wp14:pctHeight>
                  </wp14:sizeRelV>
                </wp:anchor>
              </w:drawing>
            </w:r>
            <w:r w:rsidR="00235101" w:rsidRPr="003972E3">
              <w:rPr>
                <w:rFonts w:ascii="Aptos" w:hAnsi="Aptos"/>
                <w:lang w:val="en-GB"/>
              </w:rPr>
              <w:t>Year 11-13</w:t>
            </w:r>
            <w:r w:rsidR="00B85495" w:rsidRPr="003972E3">
              <w:rPr>
                <w:rStyle w:val="Heading2Char"/>
                <w:rFonts w:ascii="Aptos" w:hAnsi="Aptos"/>
                <w:lang w:val="en-GB" w:bidi="en-US"/>
              </w:rPr>
              <w:t xml:space="preserve"> </w:t>
            </w:r>
          </w:p>
          <w:p w14:paraId="1A2B8289" w14:textId="22BA0372" w:rsidR="00941B20" w:rsidRPr="0057054A" w:rsidRDefault="00EE4E5C" w:rsidP="00ED60F6">
            <w:pPr>
              <w:pStyle w:val="checklistindent"/>
              <w:ind w:left="720" w:firstLine="0"/>
              <w:rPr>
                <w:rFonts w:ascii="Aptos" w:hAnsi="Aptos"/>
                <w:b/>
                <w:bCs/>
                <w:sz w:val="28"/>
                <w:szCs w:val="28"/>
                <w:lang w:val="en-GB"/>
              </w:rPr>
            </w:pPr>
            <w:r>
              <w:rPr>
                <w:rFonts w:ascii="Aptos" w:hAnsi="Aptos"/>
                <w:b/>
                <w:bCs/>
                <w:sz w:val="28"/>
                <w:szCs w:val="28"/>
                <w:lang w:val="en-GB"/>
              </w:rPr>
              <w:t>A Christmas Carol, Charles Dickens</w:t>
            </w:r>
          </w:p>
          <w:p w14:paraId="6356D0B4" w14:textId="77777777" w:rsidR="00003842" w:rsidRPr="00003842" w:rsidRDefault="00003842" w:rsidP="00003842">
            <w:pPr>
              <w:spacing w:line="300" w:lineRule="atLeast"/>
              <w:rPr>
                <w:rFonts w:ascii="Segoe UI" w:eastAsia="Times New Roman" w:hAnsi="Segoe UI" w:cs="Segoe UI"/>
                <w:sz w:val="28"/>
                <w:szCs w:val="28"/>
                <w:lang w:val="en-GB" w:eastAsia="en-GB"/>
              </w:rPr>
            </w:pPr>
            <w:r w:rsidRPr="00003842">
              <w:rPr>
                <w:rFonts w:ascii="Segoe UI" w:eastAsia="Times New Roman" w:hAnsi="Segoe UI" w:cs="Segoe UI"/>
                <w:sz w:val="28"/>
                <w:szCs w:val="28"/>
                <w:lang w:val="en-GB" w:eastAsia="en-GB"/>
              </w:rPr>
              <w:t>Step into Victorian London and meet Ebenezer Scrooge—a man who hates Christmas! When three ghosts visit him on Christmas Eve, his life changes forever. This short, powerful story is full of mystery, drama, and an important message about kindness and caring for others. Perfect for getting into the festive spirit and thinking about what really matters.</w:t>
            </w:r>
          </w:p>
          <w:p w14:paraId="36C314BB" w14:textId="6872DB08" w:rsidR="00861A3F" w:rsidRPr="00797292" w:rsidRDefault="00861A3F" w:rsidP="00003842">
            <w:pPr>
              <w:spacing w:line="300" w:lineRule="atLeast"/>
              <w:rPr>
                <w:rFonts w:ascii="Aptos" w:hAnsi="Aptos"/>
                <w:sz w:val="28"/>
                <w:szCs w:val="28"/>
                <w:lang w:val="en-GB"/>
              </w:rPr>
            </w:pPr>
          </w:p>
        </w:tc>
      </w:tr>
    </w:tbl>
    <w:p w14:paraId="2FF6625B" w14:textId="77777777" w:rsidR="002D1500" w:rsidRPr="00941B20" w:rsidRDefault="002D1500">
      <w:pPr>
        <w:rPr>
          <w:rFonts w:ascii="Aptos" w:hAnsi="Aptos"/>
          <w:lang w:val="en-GB"/>
        </w:rPr>
      </w:pPr>
    </w:p>
    <w:sectPr w:rsidR="002D1500" w:rsidRPr="00941B20" w:rsidSect="00ED60F6">
      <w:pgSz w:w="11906" w:h="16838" w:code="9"/>
      <w:pgMar w:top="426"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5BA9" w14:textId="77777777" w:rsidR="00F71E2A" w:rsidRDefault="00F71E2A" w:rsidP="00AC425E">
      <w:r>
        <w:separator/>
      </w:r>
    </w:p>
  </w:endnote>
  <w:endnote w:type="continuationSeparator" w:id="0">
    <w:p w14:paraId="43B6072E" w14:textId="77777777" w:rsidR="00F71E2A" w:rsidRDefault="00F71E2A" w:rsidP="00AC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Calibri"/>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TFangsong">
    <w:altName w:val="华文仿宋"/>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51A9" w14:textId="77777777" w:rsidR="00F71E2A" w:rsidRDefault="00F71E2A" w:rsidP="00AC425E">
      <w:r>
        <w:separator/>
      </w:r>
    </w:p>
  </w:footnote>
  <w:footnote w:type="continuationSeparator" w:id="0">
    <w:p w14:paraId="124B5C06" w14:textId="77777777" w:rsidR="00F71E2A" w:rsidRDefault="00F71E2A" w:rsidP="00AC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7D131F"/>
    <w:multiLevelType w:val="hybridMultilevel"/>
    <w:tmpl w:val="D1E0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77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7E85065"/>
    <w:multiLevelType w:val="hybridMultilevel"/>
    <w:tmpl w:val="D36430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04148">
    <w:abstractNumId w:val="3"/>
  </w:num>
  <w:num w:numId="2" w16cid:durableId="1247226903">
    <w:abstractNumId w:val="2"/>
  </w:num>
  <w:num w:numId="3" w16cid:durableId="640305884">
    <w:abstractNumId w:val="0"/>
  </w:num>
  <w:num w:numId="4" w16cid:durableId="15038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01"/>
    <w:rsid w:val="00003842"/>
    <w:rsid w:val="00003A34"/>
    <w:rsid w:val="00043B13"/>
    <w:rsid w:val="00046C38"/>
    <w:rsid w:val="00047FCD"/>
    <w:rsid w:val="0005426E"/>
    <w:rsid w:val="0006208F"/>
    <w:rsid w:val="00071563"/>
    <w:rsid w:val="0008402D"/>
    <w:rsid w:val="00084B24"/>
    <w:rsid w:val="00087488"/>
    <w:rsid w:val="0009165B"/>
    <w:rsid w:val="000A6C6E"/>
    <w:rsid w:val="000B30D9"/>
    <w:rsid w:val="000B46A4"/>
    <w:rsid w:val="000C6ABF"/>
    <w:rsid w:val="000D405B"/>
    <w:rsid w:val="000D5B21"/>
    <w:rsid w:val="000F3CB1"/>
    <w:rsid w:val="00103A9A"/>
    <w:rsid w:val="00105839"/>
    <w:rsid w:val="001138BE"/>
    <w:rsid w:val="00120501"/>
    <w:rsid w:val="00157A08"/>
    <w:rsid w:val="00164880"/>
    <w:rsid w:val="0017509D"/>
    <w:rsid w:val="00195B57"/>
    <w:rsid w:val="001B0F43"/>
    <w:rsid w:val="001B70A5"/>
    <w:rsid w:val="001D4FA6"/>
    <w:rsid w:val="001D7073"/>
    <w:rsid w:val="002041F7"/>
    <w:rsid w:val="00214096"/>
    <w:rsid w:val="00235101"/>
    <w:rsid w:val="002464EF"/>
    <w:rsid w:val="002521E5"/>
    <w:rsid w:val="00275A49"/>
    <w:rsid w:val="00276BFA"/>
    <w:rsid w:val="00281209"/>
    <w:rsid w:val="002949FC"/>
    <w:rsid w:val="002A5578"/>
    <w:rsid w:val="002B6A3F"/>
    <w:rsid w:val="002C1E8B"/>
    <w:rsid w:val="002C30FC"/>
    <w:rsid w:val="002D1500"/>
    <w:rsid w:val="002F3162"/>
    <w:rsid w:val="00307FBA"/>
    <w:rsid w:val="0032002D"/>
    <w:rsid w:val="003349FD"/>
    <w:rsid w:val="00334FFD"/>
    <w:rsid w:val="00360AF1"/>
    <w:rsid w:val="00372FFE"/>
    <w:rsid w:val="0037699A"/>
    <w:rsid w:val="00387CCC"/>
    <w:rsid w:val="00391270"/>
    <w:rsid w:val="003972E3"/>
    <w:rsid w:val="003A644D"/>
    <w:rsid w:val="004204BE"/>
    <w:rsid w:val="0043331C"/>
    <w:rsid w:val="0043547E"/>
    <w:rsid w:val="00441B22"/>
    <w:rsid w:val="004452D5"/>
    <w:rsid w:val="0048176F"/>
    <w:rsid w:val="00493D22"/>
    <w:rsid w:val="004C21FF"/>
    <w:rsid w:val="004C4BAE"/>
    <w:rsid w:val="004E7F56"/>
    <w:rsid w:val="004F1067"/>
    <w:rsid w:val="00515965"/>
    <w:rsid w:val="005228F0"/>
    <w:rsid w:val="00532FE4"/>
    <w:rsid w:val="00545B61"/>
    <w:rsid w:val="00560324"/>
    <w:rsid w:val="0057054A"/>
    <w:rsid w:val="00575F17"/>
    <w:rsid w:val="00580363"/>
    <w:rsid w:val="005B7033"/>
    <w:rsid w:val="005C7F06"/>
    <w:rsid w:val="005E2101"/>
    <w:rsid w:val="00605D22"/>
    <w:rsid w:val="00613825"/>
    <w:rsid w:val="00650A8E"/>
    <w:rsid w:val="006927C8"/>
    <w:rsid w:val="006941BA"/>
    <w:rsid w:val="006A64BD"/>
    <w:rsid w:val="006C4240"/>
    <w:rsid w:val="006C6111"/>
    <w:rsid w:val="00700C80"/>
    <w:rsid w:val="007064B6"/>
    <w:rsid w:val="00732F93"/>
    <w:rsid w:val="00734ACE"/>
    <w:rsid w:val="00760960"/>
    <w:rsid w:val="00787E09"/>
    <w:rsid w:val="007958E6"/>
    <w:rsid w:val="00797292"/>
    <w:rsid w:val="007A6E0B"/>
    <w:rsid w:val="007C22D0"/>
    <w:rsid w:val="00812B1A"/>
    <w:rsid w:val="008166DB"/>
    <w:rsid w:val="00816C9D"/>
    <w:rsid w:val="008206FB"/>
    <w:rsid w:val="00835B53"/>
    <w:rsid w:val="00846681"/>
    <w:rsid w:val="00850DCF"/>
    <w:rsid w:val="00861A3F"/>
    <w:rsid w:val="008774C6"/>
    <w:rsid w:val="00893B05"/>
    <w:rsid w:val="008C2B3C"/>
    <w:rsid w:val="008E01F0"/>
    <w:rsid w:val="008F3D47"/>
    <w:rsid w:val="008F45B0"/>
    <w:rsid w:val="00901EA3"/>
    <w:rsid w:val="00923640"/>
    <w:rsid w:val="00941B20"/>
    <w:rsid w:val="00951B50"/>
    <w:rsid w:val="0097495A"/>
    <w:rsid w:val="00976490"/>
    <w:rsid w:val="00984098"/>
    <w:rsid w:val="009C719D"/>
    <w:rsid w:val="009E7653"/>
    <w:rsid w:val="00A00929"/>
    <w:rsid w:val="00A07CB0"/>
    <w:rsid w:val="00A21644"/>
    <w:rsid w:val="00A52342"/>
    <w:rsid w:val="00A5633C"/>
    <w:rsid w:val="00A76CCB"/>
    <w:rsid w:val="00A8059A"/>
    <w:rsid w:val="00A86694"/>
    <w:rsid w:val="00AA4A90"/>
    <w:rsid w:val="00AB7584"/>
    <w:rsid w:val="00AC0655"/>
    <w:rsid w:val="00AC08F6"/>
    <w:rsid w:val="00AC425E"/>
    <w:rsid w:val="00AC6EC1"/>
    <w:rsid w:val="00AD0CD1"/>
    <w:rsid w:val="00AE2883"/>
    <w:rsid w:val="00AF399B"/>
    <w:rsid w:val="00AF73D9"/>
    <w:rsid w:val="00B037E3"/>
    <w:rsid w:val="00B428E0"/>
    <w:rsid w:val="00B45F19"/>
    <w:rsid w:val="00B47216"/>
    <w:rsid w:val="00B525A6"/>
    <w:rsid w:val="00B627EB"/>
    <w:rsid w:val="00B73AF9"/>
    <w:rsid w:val="00B84C24"/>
    <w:rsid w:val="00B85495"/>
    <w:rsid w:val="00BA4C19"/>
    <w:rsid w:val="00BB01CA"/>
    <w:rsid w:val="00BE6CE9"/>
    <w:rsid w:val="00BE7932"/>
    <w:rsid w:val="00BF2C4B"/>
    <w:rsid w:val="00C02B3E"/>
    <w:rsid w:val="00C0687D"/>
    <w:rsid w:val="00C10D91"/>
    <w:rsid w:val="00C204A8"/>
    <w:rsid w:val="00C20586"/>
    <w:rsid w:val="00C33C4D"/>
    <w:rsid w:val="00C35E6F"/>
    <w:rsid w:val="00C53899"/>
    <w:rsid w:val="00C707CF"/>
    <w:rsid w:val="00C95271"/>
    <w:rsid w:val="00CC1A55"/>
    <w:rsid w:val="00CC3295"/>
    <w:rsid w:val="00CD64DF"/>
    <w:rsid w:val="00CE2DA4"/>
    <w:rsid w:val="00D021C6"/>
    <w:rsid w:val="00D2549C"/>
    <w:rsid w:val="00D468FF"/>
    <w:rsid w:val="00D610A6"/>
    <w:rsid w:val="00D76DDC"/>
    <w:rsid w:val="00D93D1E"/>
    <w:rsid w:val="00DA1D52"/>
    <w:rsid w:val="00DA2EFF"/>
    <w:rsid w:val="00DA447C"/>
    <w:rsid w:val="00DC47C2"/>
    <w:rsid w:val="00DD684D"/>
    <w:rsid w:val="00DF35C2"/>
    <w:rsid w:val="00E12D9A"/>
    <w:rsid w:val="00E25E3D"/>
    <w:rsid w:val="00E31470"/>
    <w:rsid w:val="00E3166A"/>
    <w:rsid w:val="00E32AD9"/>
    <w:rsid w:val="00E43EF9"/>
    <w:rsid w:val="00E5272F"/>
    <w:rsid w:val="00E601E0"/>
    <w:rsid w:val="00E642EE"/>
    <w:rsid w:val="00E76B53"/>
    <w:rsid w:val="00EB4457"/>
    <w:rsid w:val="00EB5065"/>
    <w:rsid w:val="00ED2788"/>
    <w:rsid w:val="00ED3F23"/>
    <w:rsid w:val="00ED60F6"/>
    <w:rsid w:val="00EE4E5C"/>
    <w:rsid w:val="00EF1BE9"/>
    <w:rsid w:val="00EF6B08"/>
    <w:rsid w:val="00F00857"/>
    <w:rsid w:val="00F0094D"/>
    <w:rsid w:val="00F10FC1"/>
    <w:rsid w:val="00F4629D"/>
    <w:rsid w:val="00F71E2A"/>
    <w:rsid w:val="00FA54D2"/>
    <w:rsid w:val="00FC310E"/>
    <w:rsid w:val="00FC3ABC"/>
    <w:rsid w:val="00FC49D7"/>
    <w:rsid w:val="00FD3EED"/>
    <w:rsid w:val="00FE4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60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B85495"/>
  </w:style>
  <w:style w:type="paragraph" w:styleId="Heading1">
    <w:name w:val="heading 1"/>
    <w:basedOn w:val="Normal"/>
    <w:next w:val="Normal"/>
    <w:link w:val="Heading1Char"/>
    <w:uiPriority w:val="9"/>
    <w:qFormat/>
    <w:rsid w:val="00B85495"/>
    <w:pPr>
      <w:spacing w:before="240" w:line="276" w:lineRule="auto"/>
      <w:outlineLvl w:val="0"/>
    </w:pPr>
    <w:rPr>
      <w:rFonts w:ascii="Tw Cen MT" w:hAnsi="Tw Cen MT"/>
      <w:b/>
      <w:bCs/>
      <w:color w:val="6B93CC"/>
      <w:sz w:val="48"/>
      <w:szCs w:val="48"/>
    </w:rPr>
  </w:style>
  <w:style w:type="paragraph" w:styleId="Heading2">
    <w:name w:val="heading 2"/>
    <w:basedOn w:val="Normal"/>
    <w:next w:val="Normal"/>
    <w:link w:val="Heading2Char"/>
    <w:uiPriority w:val="9"/>
    <w:qFormat/>
    <w:rsid w:val="00B85495"/>
    <w:pPr>
      <w:spacing w:after="120"/>
      <w:outlineLvl w:val="1"/>
    </w:pPr>
    <w:rPr>
      <w:color w:val="3B6AAC" w:themeColor="accent3"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85495"/>
    <w:pPr>
      <w:numPr>
        <w:ilvl w:val="1"/>
      </w:numPr>
      <w:spacing w:before="120"/>
      <w:ind w:right="432"/>
    </w:pPr>
    <w:rPr>
      <w:rFonts w:asciiTheme="majorHAnsi" w:eastAsiaTheme="majorEastAsia" w:hAnsiTheme="majorHAnsi" w:cstheme="majorBidi"/>
      <w:iCs/>
      <w:sz w:val="32"/>
      <w:szCs w:val="32"/>
    </w:rPr>
  </w:style>
  <w:style w:type="character" w:customStyle="1" w:styleId="SubtitleChar">
    <w:name w:val="Subtitle Char"/>
    <w:basedOn w:val="DefaultParagraphFont"/>
    <w:link w:val="Subtitle"/>
    <w:uiPriority w:val="11"/>
    <w:rsid w:val="00B85495"/>
    <w:rPr>
      <w:rFonts w:asciiTheme="majorHAnsi" w:eastAsiaTheme="majorEastAsia" w:hAnsiTheme="majorHAnsi" w:cstheme="majorBidi"/>
      <w:iCs/>
      <w:sz w:val="32"/>
      <w:szCs w:val="32"/>
    </w:rPr>
  </w:style>
  <w:style w:type="paragraph" w:styleId="ListParagraph">
    <w:name w:val="List Paragraph"/>
    <w:basedOn w:val="Normal"/>
    <w:uiPriority w:val="34"/>
    <w:semiHidden/>
    <w:rsid w:val="00812B1A"/>
    <w:pPr>
      <w:ind w:left="720"/>
      <w:contextualSpacing/>
    </w:pPr>
  </w:style>
  <w:style w:type="paragraph" w:customStyle="1" w:styleId="checklistindent">
    <w:name w:val="checklist indent"/>
    <w:basedOn w:val="Normal"/>
    <w:qFormat/>
    <w:rsid w:val="00B85495"/>
    <w:pPr>
      <w:spacing w:after="120"/>
      <w:ind w:left="288" w:hanging="288"/>
    </w:pPr>
  </w:style>
  <w:style w:type="character" w:customStyle="1" w:styleId="Heading1Char">
    <w:name w:val="Heading 1 Char"/>
    <w:basedOn w:val="DefaultParagraphFont"/>
    <w:link w:val="Heading1"/>
    <w:uiPriority w:val="9"/>
    <w:rsid w:val="00B85495"/>
    <w:rPr>
      <w:rFonts w:ascii="Tw Cen MT" w:hAnsi="Tw Cen MT"/>
      <w:b/>
      <w:bCs/>
      <w:color w:val="6B93CC"/>
      <w:sz w:val="48"/>
      <w:szCs w:val="48"/>
    </w:rPr>
  </w:style>
  <w:style w:type="character" w:customStyle="1" w:styleId="Heading2Char">
    <w:name w:val="Heading 2 Char"/>
    <w:basedOn w:val="DefaultParagraphFont"/>
    <w:link w:val="Heading2"/>
    <w:uiPriority w:val="9"/>
    <w:rsid w:val="00B85495"/>
    <w:rPr>
      <w:color w:val="3B6AAC" w:themeColor="accent3" w:themeShade="BF"/>
      <w:sz w:val="32"/>
      <w:szCs w:val="32"/>
    </w:rPr>
  </w:style>
  <w:style w:type="paragraph" w:customStyle="1" w:styleId="Graphicsanchor">
    <w:name w:val="Graphics anchor"/>
    <w:basedOn w:val="Normal"/>
    <w:qFormat/>
    <w:rsid w:val="00B85495"/>
    <w:rPr>
      <w:noProof/>
      <w:sz w:val="10"/>
      <w:szCs w:val="10"/>
    </w:rPr>
  </w:style>
  <w:style w:type="character" w:styleId="PlaceholderText">
    <w:name w:val="Placeholder Text"/>
    <w:basedOn w:val="DefaultParagraphFont"/>
    <w:uiPriority w:val="99"/>
    <w:semiHidden/>
    <w:rsid w:val="00B85495"/>
    <w:rPr>
      <w:color w:val="808080"/>
    </w:rPr>
  </w:style>
  <w:style w:type="paragraph" w:styleId="Header">
    <w:name w:val="header"/>
    <w:basedOn w:val="Normal"/>
    <w:link w:val="HeaderChar"/>
    <w:uiPriority w:val="99"/>
    <w:semiHidden/>
    <w:rsid w:val="00AC425E"/>
    <w:pPr>
      <w:tabs>
        <w:tab w:val="center" w:pos="4680"/>
        <w:tab w:val="right" w:pos="9360"/>
      </w:tabs>
    </w:pPr>
  </w:style>
  <w:style w:type="character" w:customStyle="1" w:styleId="HeaderChar">
    <w:name w:val="Header Char"/>
    <w:basedOn w:val="DefaultParagraphFont"/>
    <w:link w:val="Header"/>
    <w:uiPriority w:val="99"/>
    <w:semiHidden/>
    <w:rsid w:val="00AC425E"/>
  </w:style>
  <w:style w:type="paragraph" w:styleId="Footer">
    <w:name w:val="footer"/>
    <w:basedOn w:val="Normal"/>
    <w:link w:val="FooterChar"/>
    <w:uiPriority w:val="99"/>
    <w:unhideWhenUsed/>
    <w:rsid w:val="00AC425E"/>
    <w:pPr>
      <w:tabs>
        <w:tab w:val="center" w:pos="4680"/>
        <w:tab w:val="right" w:pos="9360"/>
      </w:tabs>
    </w:pPr>
  </w:style>
  <w:style w:type="character" w:customStyle="1" w:styleId="FooterChar">
    <w:name w:val="Footer Char"/>
    <w:basedOn w:val="DefaultParagraphFont"/>
    <w:link w:val="Footer"/>
    <w:uiPriority w:val="99"/>
    <w:rsid w:val="00AC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AppData\Roaming\Microsoft\Templates\Book%20club%20checklist.dotx" TargetMode="External"/></Relationships>
</file>

<file path=word/theme/theme1.xml><?xml version="1.0" encoding="utf-8"?>
<a:theme xmlns:a="http://schemas.openxmlformats.org/drawingml/2006/main" name="Office Theme">
  <a:themeElements>
    <a:clrScheme name="Book Club Checklist">
      <a:dk1>
        <a:srgbClr val="000000"/>
      </a:dk1>
      <a:lt1>
        <a:srgbClr val="FFFFFF"/>
      </a:lt1>
      <a:dk2>
        <a:srgbClr val="242889"/>
      </a:dk2>
      <a:lt2>
        <a:srgbClr val="F1F1EF"/>
      </a:lt2>
      <a:accent1>
        <a:srgbClr val="F37E6E"/>
      </a:accent1>
      <a:accent2>
        <a:srgbClr val="66B9BF"/>
      </a:accent2>
      <a:accent3>
        <a:srgbClr val="6B93CC"/>
      </a:accent3>
      <a:accent4>
        <a:srgbClr val="D2437F"/>
      </a:accent4>
      <a:accent5>
        <a:srgbClr val="C7DD77"/>
      </a:accent5>
      <a:accent6>
        <a:srgbClr val="EEAA23"/>
      </a:accent6>
      <a:hlink>
        <a:srgbClr val="9454C3"/>
      </a:hlink>
      <a:folHlink>
        <a:srgbClr val="3EBBF0"/>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TaxCatchAll xmlns="230e9df3-be65-4c73-a93b-d1236ebd677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8" ma:contentTypeDescription="Create a new document." ma:contentTypeScope="" ma:versionID="27a416adda3cf0f491a4f548a2367a54">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ef98d826045059a9b3c156985e150db"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A9653-CA3D-4764-B2B9-EF22B64E9983}">
  <ds:schemaRefs>
    <ds:schemaRef ds:uri="http://schemas.microsoft.com/sharepoint/v3/contenttype/forms"/>
  </ds:schemaRefs>
</ds:datastoreItem>
</file>

<file path=customXml/itemProps2.xml><?xml version="1.0" encoding="utf-8"?>
<ds:datastoreItem xmlns:ds="http://schemas.openxmlformats.org/officeDocument/2006/customXml" ds:itemID="{AAE195B2-3CB1-49F2-A6D1-90B2D31FB155}">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E20CF16E-2CB5-4B4E-AFD2-833FF307F592}">
  <ds:schemaRefs>
    <ds:schemaRef ds:uri="http://schemas.openxmlformats.org/officeDocument/2006/bibliography"/>
  </ds:schemaRefs>
</ds:datastoreItem>
</file>

<file path=customXml/itemProps4.xml><?xml version="1.0" encoding="utf-8"?>
<ds:datastoreItem xmlns:ds="http://schemas.openxmlformats.org/officeDocument/2006/customXml" ds:itemID="{39E267D1-66AA-4D59-A32B-E6FED87C0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Book club checklist</Template>
  <TotalTime>0</TotalTime>
  <Pages>1</Pages>
  <Words>195</Words>
  <Characters>1000</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2025-12-09T16:16:00Z</dcterms:created>
  <dcterms:modified xsi:type="dcterms:W3CDTF">2025-12-09T16:16:00Z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